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AB0" w:rsidRDefault="003B6AB0" w:rsidP="00BD42B6">
      <w:pPr>
        <w:spacing w:after="300" w:line="390" w:lineRule="atLeast"/>
        <w:jc w:val="center"/>
        <w:textAlignment w:val="baseline"/>
        <w:outlineLvl w:val="0"/>
        <w:rPr>
          <w:rFonts w:ascii="Bookman Old Style" w:eastAsia="Times New Roman" w:hAnsi="Bookman Old Style" w:cs="Arial"/>
          <w:b/>
          <w:bCs/>
          <w:color w:val="005EA5"/>
          <w:kern w:val="36"/>
          <w:sz w:val="40"/>
          <w:szCs w:val="38"/>
          <w:lang w:eastAsia="ru-RU"/>
        </w:rPr>
      </w:pPr>
      <w:r w:rsidRPr="003B6AB0">
        <w:rPr>
          <w:rFonts w:ascii="Bookman Old Style" w:eastAsia="Times New Roman" w:hAnsi="Bookman Old Style" w:cs="Arial"/>
          <w:b/>
          <w:bCs/>
          <w:noProof/>
          <w:color w:val="005EA5"/>
          <w:kern w:val="36"/>
          <w:sz w:val="40"/>
          <w:szCs w:val="38"/>
          <w:lang w:eastAsia="ru-RU"/>
        </w:rPr>
        <w:drawing>
          <wp:inline distT="0" distB="0" distL="0" distR="0">
            <wp:extent cx="5940425" cy="2122382"/>
            <wp:effectExtent l="0" t="0" r="3175" b="0"/>
            <wp:docPr id="1" name="Рисунок 1" descr="C:\Users\Елена\Desktop\min_obr_R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min_obr_R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22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2B6" w:rsidRDefault="00BD42B6" w:rsidP="00BD42B6">
      <w:pPr>
        <w:spacing w:after="300" w:line="390" w:lineRule="atLeast"/>
        <w:jc w:val="center"/>
        <w:textAlignment w:val="baseline"/>
        <w:outlineLvl w:val="0"/>
        <w:rPr>
          <w:rFonts w:ascii="Bookman Old Style" w:eastAsia="Times New Roman" w:hAnsi="Bookman Old Style" w:cs="Arial"/>
          <w:b/>
          <w:bCs/>
          <w:color w:val="005EA5"/>
          <w:kern w:val="36"/>
          <w:sz w:val="40"/>
          <w:szCs w:val="38"/>
          <w:lang w:eastAsia="ru-RU"/>
        </w:rPr>
      </w:pPr>
      <w:bookmarkStart w:id="0" w:name="_GoBack"/>
      <w:bookmarkEnd w:id="0"/>
      <w:r w:rsidRPr="00BD42B6">
        <w:rPr>
          <w:rFonts w:ascii="Bookman Old Style" w:eastAsia="Times New Roman" w:hAnsi="Bookman Old Style" w:cs="Arial"/>
          <w:b/>
          <w:bCs/>
          <w:color w:val="005EA5"/>
          <w:kern w:val="36"/>
          <w:sz w:val="40"/>
          <w:szCs w:val="38"/>
          <w:lang w:eastAsia="ru-RU"/>
        </w:rPr>
        <w:t>Постановление Правительства РФ от 05.08.2013 N 662</w:t>
      </w:r>
    </w:p>
    <w:p w:rsidR="00BD42B6" w:rsidRDefault="00BD42B6" w:rsidP="00BD42B6">
      <w:pPr>
        <w:spacing w:after="300" w:line="390" w:lineRule="atLeast"/>
        <w:jc w:val="center"/>
        <w:textAlignment w:val="baseline"/>
        <w:outlineLvl w:val="0"/>
        <w:rPr>
          <w:rFonts w:ascii="Bookman Old Style" w:eastAsia="Times New Roman" w:hAnsi="Bookman Old Style" w:cs="Arial"/>
          <w:b/>
          <w:bCs/>
          <w:color w:val="005EA5"/>
          <w:kern w:val="36"/>
          <w:sz w:val="40"/>
          <w:szCs w:val="38"/>
          <w:lang w:eastAsia="ru-RU"/>
        </w:rPr>
      </w:pPr>
      <w:r w:rsidRPr="00BD42B6">
        <w:rPr>
          <w:rFonts w:ascii="Bookman Old Style" w:eastAsia="Times New Roman" w:hAnsi="Bookman Old Style" w:cs="Arial"/>
          <w:b/>
          <w:bCs/>
          <w:color w:val="005EA5"/>
          <w:kern w:val="36"/>
          <w:sz w:val="40"/>
          <w:szCs w:val="38"/>
          <w:lang w:eastAsia="ru-RU"/>
        </w:rPr>
        <w:t>"Об осуществлении мониторинга системы образования"</w:t>
      </w:r>
    </w:p>
    <w:p w:rsidR="00BD42B6" w:rsidRPr="00BD42B6" w:rsidRDefault="00BD42B6" w:rsidP="00BD42B6">
      <w:pPr>
        <w:spacing w:after="300" w:line="390" w:lineRule="atLeast"/>
        <w:jc w:val="center"/>
        <w:textAlignment w:val="baseline"/>
        <w:outlineLvl w:val="0"/>
        <w:rPr>
          <w:rFonts w:ascii="Bookman Old Style" w:eastAsia="Times New Roman" w:hAnsi="Bookman Old Style" w:cs="Arial"/>
          <w:b/>
          <w:bCs/>
          <w:color w:val="005EA5"/>
          <w:kern w:val="36"/>
          <w:sz w:val="40"/>
          <w:szCs w:val="38"/>
          <w:lang w:eastAsia="ru-RU"/>
        </w:rPr>
      </w:pPr>
      <w:r w:rsidRPr="00BD42B6">
        <w:rPr>
          <w:rFonts w:ascii="Bookman Old Style" w:eastAsia="Times New Roman" w:hAnsi="Bookman Old Style" w:cs="Arial"/>
          <w:b/>
          <w:bCs/>
          <w:color w:val="005EA5"/>
          <w:kern w:val="36"/>
          <w:sz w:val="40"/>
          <w:szCs w:val="38"/>
          <w:lang w:eastAsia="ru-RU"/>
        </w:rPr>
        <w:t>(вместе с "Правилами осуществления мониторинга системы образования")</w:t>
      </w:r>
    </w:p>
    <w:p w:rsidR="00BD42B6" w:rsidRPr="00BD42B6" w:rsidRDefault="00BD42B6" w:rsidP="00BD42B6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b/>
          <w:sz w:val="30"/>
          <w:szCs w:val="24"/>
          <w:lang w:eastAsia="ru-RU"/>
        </w:rPr>
      </w:pPr>
      <w:bookmarkStart w:id="1" w:name="100001"/>
      <w:bookmarkEnd w:id="1"/>
      <w:r w:rsidRPr="00BD42B6">
        <w:rPr>
          <w:rFonts w:ascii="inherit" w:eastAsia="Times New Roman" w:hAnsi="inherit" w:cs="Times New Roman"/>
          <w:b/>
          <w:sz w:val="30"/>
          <w:szCs w:val="24"/>
          <w:lang w:eastAsia="ru-RU"/>
        </w:rPr>
        <w:t>ПРАВИТЕЛЬСТВО РОССИЙСКОЙ ФЕДЕРАЦИИ</w:t>
      </w:r>
    </w:p>
    <w:p w:rsidR="00BD42B6" w:rsidRPr="00BD42B6" w:rsidRDefault="00BD42B6" w:rsidP="00BD42B6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b/>
          <w:sz w:val="30"/>
          <w:szCs w:val="24"/>
          <w:lang w:eastAsia="ru-RU"/>
        </w:rPr>
      </w:pPr>
      <w:bookmarkStart w:id="2" w:name="100002"/>
      <w:bookmarkEnd w:id="2"/>
      <w:r w:rsidRPr="00BD42B6">
        <w:rPr>
          <w:rFonts w:ascii="inherit" w:eastAsia="Times New Roman" w:hAnsi="inherit" w:cs="Times New Roman"/>
          <w:b/>
          <w:sz w:val="30"/>
          <w:szCs w:val="24"/>
          <w:lang w:eastAsia="ru-RU"/>
        </w:rPr>
        <w:t>ПОСТАНОВЛЕНИЕ</w:t>
      </w:r>
    </w:p>
    <w:p w:rsidR="00BD42B6" w:rsidRPr="00BD42B6" w:rsidRDefault="00BD42B6" w:rsidP="00BD42B6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b/>
          <w:sz w:val="30"/>
          <w:szCs w:val="24"/>
          <w:lang w:eastAsia="ru-RU"/>
        </w:rPr>
      </w:pPr>
      <w:r w:rsidRPr="00BD42B6">
        <w:rPr>
          <w:rFonts w:ascii="inherit" w:eastAsia="Times New Roman" w:hAnsi="inherit" w:cs="Times New Roman"/>
          <w:b/>
          <w:sz w:val="30"/>
          <w:szCs w:val="24"/>
          <w:lang w:eastAsia="ru-RU"/>
        </w:rPr>
        <w:t>от 5 августа 2013 г. N 662</w:t>
      </w:r>
    </w:p>
    <w:p w:rsidR="00BD42B6" w:rsidRPr="00BD42B6" w:rsidRDefault="00BD42B6" w:rsidP="00BD42B6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b/>
          <w:sz w:val="30"/>
          <w:szCs w:val="24"/>
          <w:lang w:eastAsia="ru-RU"/>
        </w:rPr>
      </w:pPr>
      <w:r w:rsidRPr="00BD42B6">
        <w:rPr>
          <w:rFonts w:ascii="inherit" w:eastAsia="Times New Roman" w:hAnsi="inherit" w:cs="Times New Roman"/>
          <w:b/>
          <w:sz w:val="30"/>
          <w:szCs w:val="24"/>
          <w:lang w:eastAsia="ru-RU"/>
        </w:rPr>
        <w:t>ОБ ОСУЩЕСТВЛЕНИИ МОНИТОРИНГА СИСТЕМЫ ОБРАЗОВАНИЯ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В соответствии с </w:t>
      </w:r>
      <w:hyperlink r:id="rId5" w:anchor="101322" w:history="1">
        <w:r w:rsidRPr="00BD42B6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частью 5 статьи 97</w:t>
        </w:r>
      </w:hyperlink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 Федерального закона "Об образовании в Российской Федерации" Правительство Российской Федерации постановляет: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1. Утвердить прилагаемые:</w:t>
      </w:r>
    </w:p>
    <w:bookmarkStart w:id="3" w:name="100006"/>
    <w:bookmarkEnd w:id="3"/>
    <w:p w:rsidR="00BD42B6" w:rsidRPr="00BD42B6" w:rsidRDefault="00387EE2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fldChar w:fldCharType="begin"/>
      </w:r>
      <w:r w:rsidR="00BD42B6" w:rsidRPr="00BD42B6">
        <w:rPr>
          <w:rFonts w:ascii="inherit" w:eastAsia="Times New Roman" w:hAnsi="inherit" w:cs="Times New Roman"/>
          <w:sz w:val="24"/>
          <w:szCs w:val="24"/>
          <w:lang w:eastAsia="ru-RU"/>
        </w:rPr>
        <w:instrText xml:space="preserve"> HYPERLINK "http://legalacts.ru/doc/postanovlenie-pravitelstva-rf-ot-05082013-n-662/" \l "100012" </w:instrText>
      </w: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fldChar w:fldCharType="separate"/>
      </w:r>
      <w:r w:rsidR="00BD42B6" w:rsidRPr="00BD42B6">
        <w:rPr>
          <w:rFonts w:ascii="inherit" w:eastAsia="Times New Roman" w:hAnsi="inherit" w:cs="Times New Roman"/>
          <w:color w:val="005EA5"/>
          <w:sz w:val="24"/>
          <w:szCs w:val="24"/>
          <w:u w:val="single"/>
          <w:bdr w:val="none" w:sz="0" w:space="0" w:color="auto" w:frame="1"/>
          <w:lang w:eastAsia="ru-RU"/>
        </w:rPr>
        <w:t>Правила</w:t>
      </w: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fldChar w:fldCharType="end"/>
      </w:r>
      <w:r w:rsidR="00BD42B6" w:rsidRPr="00BD42B6">
        <w:rPr>
          <w:rFonts w:ascii="inherit" w:eastAsia="Times New Roman" w:hAnsi="inherit" w:cs="Times New Roman"/>
          <w:sz w:val="24"/>
          <w:szCs w:val="24"/>
          <w:lang w:eastAsia="ru-RU"/>
        </w:rPr>
        <w:t> осуществления мониторинга системы образования;</w:t>
      </w:r>
    </w:p>
    <w:bookmarkStart w:id="4" w:name="100007"/>
    <w:bookmarkEnd w:id="4"/>
    <w:p w:rsidR="00BD42B6" w:rsidRPr="00BD42B6" w:rsidRDefault="00387EE2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fldChar w:fldCharType="begin"/>
      </w:r>
      <w:r w:rsidR="00BD42B6" w:rsidRPr="00BD42B6">
        <w:rPr>
          <w:rFonts w:ascii="inherit" w:eastAsia="Times New Roman" w:hAnsi="inherit" w:cs="Times New Roman"/>
          <w:sz w:val="24"/>
          <w:szCs w:val="24"/>
          <w:lang w:eastAsia="ru-RU"/>
        </w:rPr>
        <w:instrText xml:space="preserve"> HYPERLINK "http://legalacts.ru/doc/postanovlenie-pravitelstva-rf-ot-05082013-n-662/" \l "100034" </w:instrText>
      </w: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fldChar w:fldCharType="separate"/>
      </w:r>
      <w:r w:rsidR="00BD42B6" w:rsidRPr="00BD42B6">
        <w:rPr>
          <w:rFonts w:ascii="inherit" w:eastAsia="Times New Roman" w:hAnsi="inherit" w:cs="Times New Roman"/>
          <w:color w:val="005EA5"/>
          <w:sz w:val="24"/>
          <w:szCs w:val="24"/>
          <w:u w:val="single"/>
          <w:bdr w:val="none" w:sz="0" w:space="0" w:color="auto" w:frame="1"/>
          <w:lang w:eastAsia="ru-RU"/>
        </w:rPr>
        <w:t>перечень</w:t>
      </w: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fldChar w:fldCharType="end"/>
      </w:r>
      <w:r w:rsidR="00BD42B6" w:rsidRPr="00BD42B6">
        <w:rPr>
          <w:rFonts w:ascii="inherit" w:eastAsia="Times New Roman" w:hAnsi="inherit" w:cs="Times New Roman"/>
          <w:sz w:val="24"/>
          <w:szCs w:val="24"/>
          <w:lang w:eastAsia="ru-RU"/>
        </w:rPr>
        <w:t> обязательной информации о системе образования, подлежащей мониторингу.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" w:name="100008"/>
      <w:bookmarkEnd w:id="5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2. Реализация полномочий, вытекающих из настоящего постановления, осуществляется в пределах установленной Правительством Российской Федерации предельной численности работников заинтересованных федеральных органов исполнительной власти, а также бюджетных ассигнований, предусмотренных соответствующим федеральным органам исполнительной власти в федеральном бюджете на соответствующий год на руководство и управление в сфере установленных функций.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" w:name="100009"/>
      <w:bookmarkEnd w:id="6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3. Настоящее постановление вступает в силу с 1 сентября 2013 г.</w:t>
      </w:r>
    </w:p>
    <w:p w:rsidR="00BD42B6" w:rsidRPr="00BD42B6" w:rsidRDefault="00BD42B6" w:rsidP="00BD42B6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" w:name="100010"/>
      <w:bookmarkEnd w:id="7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Председатель Правительства</w:t>
      </w:r>
    </w:p>
    <w:p w:rsidR="00BD42B6" w:rsidRPr="00BD42B6" w:rsidRDefault="00BD42B6" w:rsidP="00BD42B6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Российской Федерации</w:t>
      </w:r>
    </w:p>
    <w:p w:rsidR="00BD42B6" w:rsidRPr="00BD42B6" w:rsidRDefault="00BD42B6" w:rsidP="00BD42B6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Д.МЕДВЕДЕВ</w:t>
      </w:r>
    </w:p>
    <w:p w:rsidR="00BD42B6" w:rsidRP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P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P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8" w:name="100011"/>
      <w:bookmarkEnd w:id="8"/>
    </w:p>
    <w:p w:rsidR="00BD42B6" w:rsidRDefault="00BD42B6" w:rsidP="00BD42B6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BD42B6" w:rsidRDefault="00BD42B6" w:rsidP="00BD42B6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BD42B6" w:rsidRDefault="00BD42B6" w:rsidP="00BD42B6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BD42B6" w:rsidRDefault="00BD42B6" w:rsidP="00BD42B6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BD42B6" w:rsidRDefault="00BD42B6" w:rsidP="00BD42B6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BD42B6" w:rsidRDefault="00BD42B6" w:rsidP="00BD42B6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BD42B6" w:rsidRDefault="00BD42B6" w:rsidP="00BD42B6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BD42B6" w:rsidRDefault="00BD42B6" w:rsidP="00BD42B6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BD42B6" w:rsidRPr="00BD42B6" w:rsidRDefault="00BD42B6" w:rsidP="00BD42B6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Утверждены</w:t>
      </w:r>
    </w:p>
    <w:p w:rsidR="00BD42B6" w:rsidRPr="00BD42B6" w:rsidRDefault="00BD42B6" w:rsidP="00BD42B6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постановлением Правительства</w:t>
      </w:r>
    </w:p>
    <w:p w:rsidR="00BD42B6" w:rsidRPr="00BD42B6" w:rsidRDefault="00BD42B6" w:rsidP="00BD42B6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Российской Федерации</w:t>
      </w:r>
    </w:p>
    <w:p w:rsidR="00BD42B6" w:rsidRPr="00BD42B6" w:rsidRDefault="00BD42B6" w:rsidP="00BD42B6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от 5 августа 2013 г. N 662</w:t>
      </w:r>
    </w:p>
    <w:p w:rsidR="00BD42B6" w:rsidRPr="00BD42B6" w:rsidRDefault="00BD42B6" w:rsidP="00BD42B6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b/>
          <w:sz w:val="30"/>
          <w:szCs w:val="24"/>
          <w:lang w:eastAsia="ru-RU"/>
        </w:rPr>
      </w:pPr>
      <w:bookmarkStart w:id="9" w:name="100012"/>
      <w:bookmarkEnd w:id="9"/>
      <w:r w:rsidRPr="00BD42B6">
        <w:rPr>
          <w:rFonts w:ascii="inherit" w:eastAsia="Times New Roman" w:hAnsi="inherit" w:cs="Times New Roman"/>
          <w:b/>
          <w:sz w:val="30"/>
          <w:szCs w:val="24"/>
          <w:lang w:eastAsia="ru-RU"/>
        </w:rPr>
        <w:t>ПРАВИЛА ОСУЩЕСТВЛЕНИЯ МОНИТОРИНГА СИСТЕМЫ ОБРАЗОВАНИЯ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0" w:name="100013"/>
      <w:bookmarkEnd w:id="10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1. Настоящие Правила устанавливают порядок осуществления мониторинга системы образования (далее - мониторинг).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1" w:name="100014"/>
      <w:bookmarkEnd w:id="11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2. Мониторинг осуществляется в целях информационной поддержки разработки и реализации государственной политики Российской Федерации в сфере образования, непрерывного системного анализа и оценки состояния и перспектив развития образования (в том числе в части эффективности деятельности организаций, осуществляющих образовательную деятельность), усиления результативности функционирования образовательной системы за счет повышения качества принимаемых для нее управленческих решений, а также в целях выявления нарушения требований законодательства об образовании.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2" w:name="100015"/>
      <w:bookmarkEnd w:id="12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3. Мониторинг включает в себя сбор информации о системе образования, обработку, систематизацию и хранение полученной информации, а также непрерывный системный анализ состояния и перспектив развития образования, выполненный на основе указанной информации (далее - сбор, обработка и анализ информации).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3" w:name="100016"/>
      <w:bookmarkEnd w:id="13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4. Организация мониторинга осуществляется Министерством образования и науки Российской Федерации, Федеральной службой по надзору в сфере образования и науки, иными федеральными государственными органами, имеющими в своем ведении организации, осуществляющие образовательную деятельность (далее - органы государственной власти), органами исполнительной власти субъектов Российской Федерации, осуществляющими государственное управление в сфере образования (далее - органы исполнительной власти субъектов Российской Федерации), и органами местного самоуправления, осуществляющими управление в сфере образования (далее - органы местного самоуправления).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4" w:name="100017"/>
      <w:bookmarkEnd w:id="14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Показатели мониторинга системы образования и методика их расчета определяются Министерством образования и науки Российской Федерации в соответствии </w:t>
      </w: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с </w:t>
      </w:r>
      <w:proofErr w:type="spellStart"/>
      <w:r w:rsidR="00387EE2" w:rsidRPr="00BD42B6">
        <w:rPr>
          <w:rFonts w:ascii="inherit" w:eastAsia="Times New Roman" w:hAnsi="inherit" w:cs="Times New Roman"/>
          <w:sz w:val="24"/>
          <w:szCs w:val="24"/>
          <w:lang w:eastAsia="ru-RU"/>
        </w:rPr>
        <w:fldChar w:fldCharType="begin"/>
      </w: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instrText xml:space="preserve"> HYPERLINK "http://legalacts.ru/doc/postanovlenie-pravitelstva-rf-ot-05082013-n-662/" \l "100034" </w:instrText>
      </w:r>
      <w:r w:rsidR="00387EE2" w:rsidRPr="00BD42B6">
        <w:rPr>
          <w:rFonts w:ascii="inherit" w:eastAsia="Times New Roman" w:hAnsi="inherit" w:cs="Times New Roman"/>
          <w:sz w:val="24"/>
          <w:szCs w:val="24"/>
          <w:lang w:eastAsia="ru-RU"/>
        </w:rPr>
        <w:fldChar w:fldCharType="separate"/>
      </w:r>
      <w:r w:rsidRPr="00BD42B6">
        <w:rPr>
          <w:rFonts w:ascii="inherit" w:eastAsia="Times New Roman" w:hAnsi="inherit" w:cs="Times New Roman"/>
          <w:color w:val="005EA5"/>
          <w:sz w:val="24"/>
          <w:szCs w:val="24"/>
          <w:u w:val="single"/>
          <w:bdr w:val="none" w:sz="0" w:space="0" w:color="auto" w:frame="1"/>
          <w:lang w:eastAsia="ru-RU"/>
        </w:rPr>
        <w:t>перечнем</w:t>
      </w:r>
      <w:r w:rsidR="00387EE2" w:rsidRPr="00BD42B6">
        <w:rPr>
          <w:rFonts w:ascii="inherit" w:eastAsia="Times New Roman" w:hAnsi="inherit" w:cs="Times New Roman"/>
          <w:sz w:val="24"/>
          <w:szCs w:val="24"/>
          <w:lang w:eastAsia="ru-RU"/>
        </w:rPr>
        <w:fldChar w:fldCharType="end"/>
      </w: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обязательной</w:t>
      </w:r>
      <w:proofErr w:type="spellEnd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информации о системе образования, подлежащей мониторингу, утвержденным постановлением Правительства Российской Федерации от 5 августа 2013 г. N 662.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5" w:name="100018"/>
      <w:bookmarkEnd w:id="15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5. Министерство образования и науки Российской Федерации при проведении мониторинга осуществляет сбор, обработку и анализ информации в отношении составляющих системы образования, предусмотренных </w:t>
      </w:r>
      <w:hyperlink r:id="rId6" w:anchor="100176" w:history="1">
        <w:r w:rsidRPr="00BD42B6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частью 1 статьи 10</w:t>
        </w:r>
      </w:hyperlink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 Федерального закона "Об образовании в Российской Федерации", вне зависимости от вида, уровня и направленности образовательных программ и организационно-правовых форм организаций, входящих в систему образования, за исключением федеральных государственных организаций, осуществляющих образовательную деятельность, указанных в </w:t>
      </w:r>
      <w:hyperlink r:id="rId7" w:anchor="101060" w:history="1">
        <w:r w:rsidRPr="00BD42B6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статье 81</w:t>
        </w:r>
      </w:hyperlink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Федерального закона "Об образовании в Российской Федерации" (далее - федеральные государственные организации).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6" w:name="100019"/>
      <w:bookmarkEnd w:id="16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Мониторинг образовательных организаций, подведомственных Правительству Российской Федерации, осуществляет Министерство образования и науки Российской Федерации.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7" w:name="100020"/>
      <w:bookmarkEnd w:id="17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Мониторинг федеральных государственных организаций проводится федеральным государственным органом, осуществляющим функции и полномочия учредителя в отношении этих организаций.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8" w:name="100021"/>
      <w:bookmarkEnd w:id="18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Федеральная служба по надзору в сфере образования и науки при проведении мониторинга осуществляет сбор, обработку и анализ информации в части контроля качества образования и выявления нарушения требований законодательства об образовании.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9" w:name="100022"/>
      <w:bookmarkEnd w:id="19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Иные федеральные органы исполнительной власти, имеющие в своем ведении организации, осуществляющие образовательную деятельность, органы исполнительной власти субъектов Российской Федерации и органы местного самоуправления при проведении мониторинга в пределах своей компетенции осуществляют сбор, обработку и анализ информации, установленной Федеральным </w:t>
      </w:r>
      <w:hyperlink r:id="rId8" w:history="1">
        <w:r w:rsidRPr="00BD42B6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 "Об образовании в Российской Федерации".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0" w:name="100023"/>
      <w:bookmarkEnd w:id="20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По решению органов государственной власти, органов исполнительной власти субъектов Российской Федерации и органов местного самоуправления организационно-техническое и научно-методическое сопровождение мониторинга может осуществляться с привлечением иных организаций в установленном законодательством Российской Федерации порядке.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1" w:name="100024"/>
      <w:bookmarkEnd w:id="21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6. Мониторинг осуществляется на основе данных федерального статистического наблюдения, обследований, в том числе социологических обследований, деятельности организаций, осуществляющих образовательную деятельность, информации, размещенной на официальных сайтах образовательных организаций в информационно-телекоммуникационной сети "Интернет" (далее - сеть "Интернет"), информации, опубликованной в средствах массовой информации, а также информации, поступившей в органы государственной власти, органы исполнительной власти субъектов Российской Федерации и органы местного самоуправления от организаций и граждан, предусмотренной </w:t>
      </w:r>
      <w:hyperlink r:id="rId9" w:anchor="100034" w:history="1">
        <w:r w:rsidRPr="00BD42B6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перечнем</w:t>
        </w:r>
      </w:hyperlink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, указанным в </w:t>
      </w:r>
      <w:hyperlink r:id="rId10" w:anchor="100016" w:history="1">
        <w:r w:rsidRPr="00BD42B6">
          <w:rPr>
            <w:rFonts w:ascii="inherit" w:eastAsia="Times New Roman" w:hAnsi="inherit" w:cs="Times New Roman"/>
            <w:color w:val="005EA5"/>
            <w:sz w:val="24"/>
            <w:szCs w:val="24"/>
            <w:u w:val="single"/>
            <w:bdr w:val="none" w:sz="0" w:space="0" w:color="auto" w:frame="1"/>
            <w:lang w:eastAsia="ru-RU"/>
          </w:rPr>
          <w:t>пункте 4</w:t>
        </w:r>
      </w:hyperlink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настоящих Правил.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2" w:name="100025"/>
      <w:bookmarkEnd w:id="22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 xml:space="preserve">7. Мониторинг проводится органами государственной власти, органами исполнительной власти субъектов Российской Федерации и органами местного самоуправления не реже 1 </w:t>
      </w: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раза в год в соответствии с процедурами, сроками проведения и показателями мониторинга, устанавливаемыми указанными органами.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3" w:name="100026"/>
      <w:bookmarkEnd w:id="23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Порядок проведения мониторинга федеральных государственных организаций устанавливается федеральным государственным органом, осуществляющим функции и полномочия учредителя в отношении этих организаций.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4" w:name="100027"/>
      <w:bookmarkEnd w:id="24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8. Результаты проведенного анализа состояния и перспектив развития системы образования ежегодно публикуются на официальных сайтах органов государственной власти, органов исполнительной власти субъектов Российской Федерации и органов местного самоуправления в сети "Интернет" в виде итоговых отчетов по форме, установленной Министерством образования и науки Российской Федерации (далее - итоговые отчеты), не реже 1 раза в год в соответствии со сроками, установленными органами государственной власти, органами исполнительной власти субъектов Российской Федерации и органами местного самоуправления.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5" w:name="100028"/>
      <w:bookmarkEnd w:id="25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Итоговые отчеты о результатах мониторинга федеральных государственных организаций размещению в сети "Интернет" не подлежат.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6" w:name="100029"/>
      <w:bookmarkEnd w:id="26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9. Органы местного самоуправления ежегодно, не позднее 25 октября года, следующего за отчетным, представляют в органы исполнительной власти субъектов Российской Федерации итоговые отчеты.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7" w:name="100030"/>
      <w:bookmarkEnd w:id="27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Федеральная служба по надзору в сфере образования и науки, иные федеральные государственные органы, имеющие в своем ведении организации, осуществляющие образовательную деятельность, органы исполнительной власти субъектов Российской Федерации, а также образовательные организации, подведомственные Правительству Российской Федерации, ежегодно, не позднее 25 ноября года, следующего за отчетным, представляют в Министерство образования и науки Российской Федерации итоговые отчеты, за исключением итоговых отчетов в отношении федеральных государственных организаций.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8" w:name="100031"/>
      <w:bookmarkEnd w:id="28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10. Министерство образования и науки Российской Федерации ежегодно, не позднее 25 декабря года, следующего за отчетным, представляет в Правительство Российской Федерации отчет о результатах мониторинга, содержащий результаты анализа состояния и перспектив развития образования, подготовленный на основании итоговых отчетов Федеральной службы по надзору в сфере образования и науки, иных федеральных государственных органов, имеющих в своем ведении организации, осуществляющие образовательную деятельность, и органов исполнительной власти субъектов Российской Федерации.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29" w:name="100032"/>
      <w:bookmarkEnd w:id="29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В целях обеспечения информационной открытости отчет о результатах мониторинга размещается на официальном сайте Министерства образования и науки Российской Федерации в сети "Интернет" не позднее 1 месяца со дня его представления в Правительство Российской Федерации.</w:t>
      </w:r>
    </w:p>
    <w:p w:rsidR="00BD42B6" w:rsidRP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P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Pr="00BD42B6" w:rsidRDefault="00BD42B6" w:rsidP="00BD4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D42B6" w:rsidRPr="00BD42B6" w:rsidRDefault="00BD42B6" w:rsidP="00BD42B6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0" w:name="100033"/>
      <w:bookmarkEnd w:id="30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Утвержден</w:t>
      </w:r>
    </w:p>
    <w:p w:rsidR="00BD42B6" w:rsidRPr="00BD42B6" w:rsidRDefault="00BD42B6" w:rsidP="00BD42B6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постановлением Правительства</w:t>
      </w:r>
    </w:p>
    <w:p w:rsidR="00BD42B6" w:rsidRPr="00BD42B6" w:rsidRDefault="00BD42B6" w:rsidP="00BD42B6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Российской Федерации</w:t>
      </w:r>
    </w:p>
    <w:p w:rsidR="00BD42B6" w:rsidRPr="00BD42B6" w:rsidRDefault="00BD42B6" w:rsidP="00BD42B6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от 5 августа 2013 г. N 662</w:t>
      </w:r>
    </w:p>
    <w:p w:rsidR="00BD42B6" w:rsidRPr="00BD42B6" w:rsidRDefault="00BD42B6" w:rsidP="00BD42B6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b/>
          <w:sz w:val="28"/>
          <w:szCs w:val="24"/>
          <w:lang w:eastAsia="ru-RU"/>
        </w:rPr>
      </w:pPr>
      <w:r w:rsidRPr="00BD42B6">
        <w:rPr>
          <w:rFonts w:ascii="inherit" w:eastAsia="Times New Roman" w:hAnsi="inherit" w:cs="Times New Roman"/>
          <w:b/>
          <w:sz w:val="28"/>
          <w:szCs w:val="24"/>
          <w:lang w:eastAsia="ru-RU"/>
        </w:rPr>
        <w:t>ПЕРЕЧЕНЬ</w:t>
      </w:r>
    </w:p>
    <w:p w:rsidR="00BD42B6" w:rsidRPr="00BD42B6" w:rsidRDefault="00BD42B6" w:rsidP="00BD42B6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b/>
          <w:sz w:val="28"/>
          <w:szCs w:val="24"/>
          <w:lang w:eastAsia="ru-RU"/>
        </w:rPr>
      </w:pPr>
      <w:r w:rsidRPr="00BD42B6">
        <w:rPr>
          <w:rFonts w:ascii="inherit" w:eastAsia="Times New Roman" w:hAnsi="inherit" w:cs="Times New Roman"/>
          <w:b/>
          <w:sz w:val="28"/>
          <w:szCs w:val="24"/>
          <w:lang w:eastAsia="ru-RU"/>
        </w:rPr>
        <w:t>ОБЯЗАТЕЛЬНОЙ ИНФОРМАЦИИ О СИСТЕМЕ ОБРАЗОВАНИЯ,</w:t>
      </w:r>
    </w:p>
    <w:p w:rsidR="00BD42B6" w:rsidRPr="00BD42B6" w:rsidRDefault="00BD42B6" w:rsidP="00BD42B6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b/>
          <w:sz w:val="28"/>
          <w:szCs w:val="24"/>
          <w:lang w:eastAsia="ru-RU"/>
        </w:rPr>
      </w:pPr>
      <w:r w:rsidRPr="00BD42B6">
        <w:rPr>
          <w:rFonts w:ascii="inherit" w:eastAsia="Times New Roman" w:hAnsi="inherit" w:cs="Times New Roman"/>
          <w:b/>
          <w:sz w:val="28"/>
          <w:szCs w:val="24"/>
          <w:lang w:eastAsia="ru-RU"/>
        </w:rPr>
        <w:t>ПОДЛЕЖАЩЕЙ МОНИТОРИНГУ</w:t>
      </w:r>
    </w:p>
    <w:p w:rsidR="00BD42B6" w:rsidRPr="00BD42B6" w:rsidRDefault="00BD42B6" w:rsidP="00BD42B6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I. Общее образование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1" w:name="100036"/>
      <w:bookmarkEnd w:id="31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1. Сведения о развитии дошкольного образования: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2" w:name="100037"/>
      <w:bookmarkEnd w:id="32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а) уровень доступности дошкольного образования и численность населения, получающего дошкольное образование;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3" w:name="100038"/>
      <w:bookmarkEnd w:id="33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б) содержание образовательной деятельности и организация образовательного процесса по образовательным программам дошкольного образования;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4" w:name="100039"/>
      <w:bookmarkEnd w:id="34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в) кадровое обеспечение дошкольных образовательных организаций и оценка уровня заработной платы педагогических работников;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5" w:name="100040"/>
      <w:bookmarkEnd w:id="35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г) материально-техническое и информационное обеспечение дошкольных образовательных организаций;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6" w:name="100041"/>
      <w:bookmarkEnd w:id="36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д) условия получения дошкольного образования лицами с ограниченными возможностями здоровья и инвалидами;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7" w:name="100042"/>
      <w:bookmarkEnd w:id="37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е) состояние здоровья лиц, обучающихся по программам дошкольного образования;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8" w:name="100043"/>
      <w:bookmarkEnd w:id="38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ж)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39" w:name="100044"/>
      <w:bookmarkEnd w:id="39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з) финансово-экономическая деятельность дошкольных образовательных организаций;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0" w:name="100045"/>
      <w:bookmarkEnd w:id="40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и) создание безопасных условий при организации образовательного процесса в дошкольных образовательных организациях.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1" w:name="100046"/>
      <w:bookmarkEnd w:id="41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2. Сведения о развитии начального общего образования, основного общего образования и среднего общего образования: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2" w:name="100047"/>
      <w:bookmarkEnd w:id="42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а)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3" w:name="100048"/>
      <w:bookmarkEnd w:id="43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б)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4" w:name="100049"/>
      <w:bookmarkEnd w:id="44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в)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5" w:name="100050"/>
      <w:bookmarkEnd w:id="45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г)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6" w:name="100051"/>
      <w:bookmarkEnd w:id="46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д) условия получения начального общего, основного общего и среднего общего образования лицами с ограниченными возможностями здоровья и инвалидами;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7" w:name="100052"/>
      <w:bookmarkEnd w:id="47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е) 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8" w:name="100053"/>
      <w:bookmarkEnd w:id="48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ж) состояние здоровья лиц, обучающихся по основным общеобразовательным программам, </w:t>
      </w:r>
      <w:proofErr w:type="spellStart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здоровьесберегающие</w:t>
      </w:r>
      <w:proofErr w:type="spellEnd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49" w:name="100054"/>
      <w:bookmarkEnd w:id="49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з)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0" w:name="100055"/>
      <w:bookmarkEnd w:id="50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и)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1" w:name="100056"/>
      <w:bookmarkEnd w:id="51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к) создание безопасных условий при организации образовательного процесса в общеобразовательных организациях.</w:t>
      </w:r>
    </w:p>
    <w:p w:rsidR="00BD42B6" w:rsidRPr="00BD42B6" w:rsidRDefault="00BD42B6" w:rsidP="00BD42B6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2" w:name="100057"/>
      <w:bookmarkEnd w:id="52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II. Профессиональное образование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3" w:name="100058"/>
      <w:bookmarkEnd w:id="53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3. Сведения о развитии среднего профессионального образования: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4" w:name="100059"/>
      <w:bookmarkEnd w:id="54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а) уровень доступности среднего профессионального образования и численность населения, получающего среднее профессиональное образование;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5" w:name="100060"/>
      <w:bookmarkEnd w:id="55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б) содержание образовательной деятельности и организация образовательного процесса по образовательным программам среднего профессионального образования;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6" w:name="100061"/>
      <w:bookmarkEnd w:id="56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в) кадровое обеспечение профессиональных образовательных организаций и образовательных организаций высшего образования в части реализации образовательных программ среднего профессионального образования, а также оценка уровня заработной платы педагогических работников;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7" w:name="100062"/>
      <w:bookmarkEnd w:id="57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г) материально-техническое и информационное обеспечение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8" w:name="100063"/>
      <w:bookmarkEnd w:id="58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д) условия получения среднего профессионального образования лицами с ограниченными возможностями здоровья и инвалидами;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59" w:name="100064"/>
      <w:bookmarkEnd w:id="59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е) учебные и </w:t>
      </w:r>
      <w:proofErr w:type="spellStart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внеучебные</w:t>
      </w:r>
      <w:proofErr w:type="spellEnd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достижения обучающихся лиц и профессиональные достижения выпускников организаций, реализующих программы среднего профессионального образования;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0" w:name="100065"/>
      <w:bookmarkEnd w:id="60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ж) изменение сети организаций, осуществляющих образовательную деятельность по образовательным программам среднего профессионального образования (в том числе ликвидация и реорганизация организаций, осуществляющих образовательную деятельность);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1" w:name="100066"/>
      <w:bookmarkEnd w:id="61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з) финансово-экономическая деятельность профессиональных образовательных организаций и образовательных организаций высшего образования в части обеспечения реализации образовательных программ среднего профессионального образования;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2" w:name="100067"/>
      <w:bookmarkEnd w:id="62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и) структура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 (в том числе характеристика филиалов);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3" w:name="100068"/>
      <w:bookmarkEnd w:id="63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к)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среднего профессионального образования.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4" w:name="100069"/>
      <w:bookmarkEnd w:id="64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4. Сведения о развитии высшего образования: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5" w:name="100070"/>
      <w:bookmarkEnd w:id="65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а) уровень доступности высшего образования и численность населения, получающего высшее образование;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6" w:name="100071"/>
      <w:bookmarkEnd w:id="66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б) содержание образовательной деятельности и организация образовательного процесса по образовательным программам высшего образования;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7" w:name="100072"/>
      <w:bookmarkEnd w:id="67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в) кадровое обеспечение образовательных организаций высшего образования и иных организаций, осуществляющих образовательную деятельность в части реализации образовательных программ высшего образования, а также оценка уровня заработной платы педагогических работников;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8" w:name="100073"/>
      <w:bookmarkEnd w:id="68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г) материально-техническое и информационное обеспечение образовательных организаций высшего образования и иных организаций, осуществляющих образовательную деятельность в части реализации образовательных программ высшего образования;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69" w:name="100074"/>
      <w:bookmarkEnd w:id="69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д) условия получения высшего профессионального образования лицами с ограниченными возможностями здоровья и инвалидами;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0" w:name="100075"/>
      <w:bookmarkEnd w:id="70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е) учебные и </w:t>
      </w:r>
      <w:proofErr w:type="spellStart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внеучебные</w:t>
      </w:r>
      <w:proofErr w:type="spellEnd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достижения обучающихся лиц и профессиональные достижения выпускников организаций, реализующих программы высшего образования;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1" w:name="100076"/>
      <w:bookmarkEnd w:id="71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ж) финансово-экономическая деятельность образовательных организаций высшего образования в части обеспечения реализации образовательных программ высшего образования;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2" w:name="100077"/>
      <w:bookmarkEnd w:id="72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з) структура образовательных организаций высшего образования, реализующих образовательные программы высшего образования (в том числе характеристика филиалов);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3" w:name="100078"/>
      <w:bookmarkEnd w:id="73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и) научная и творческая деятельность образовательных организаций высшего образования, а также иных организаций, осуществляющих образовательную деятельность, связанная с реализацией образовательных программ высшего образования;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4" w:name="100079"/>
      <w:bookmarkEnd w:id="74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к)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высшего образования.</w:t>
      </w:r>
    </w:p>
    <w:p w:rsidR="00BD42B6" w:rsidRPr="00BD42B6" w:rsidRDefault="00BD42B6" w:rsidP="00BD42B6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5" w:name="100080"/>
      <w:bookmarkEnd w:id="75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III. Дополнительное образование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6" w:name="100081"/>
      <w:bookmarkEnd w:id="76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5. Сведения о развитии дополнительного образования детей и взрослых: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7" w:name="100082"/>
      <w:bookmarkEnd w:id="77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а) численность населения, обучающегося по дополнительным общеобразовательным программам;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8" w:name="100083"/>
      <w:bookmarkEnd w:id="78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б) содержание образовательной деятельности и организация образовательного процесса по дополнительным общеобразовательным программам;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79" w:name="100084"/>
      <w:bookmarkEnd w:id="79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в) кадровое обеспечение организаций, осуществляющих образовательную деятельность в части реализации дополнительных общеобразовательных программ;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80" w:name="100085"/>
      <w:bookmarkEnd w:id="80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г)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81" w:name="100086"/>
      <w:bookmarkEnd w:id="81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д)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82" w:name="100087"/>
      <w:bookmarkEnd w:id="82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е)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83" w:name="100088"/>
      <w:bookmarkEnd w:id="83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ж)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филиалов);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84" w:name="100089"/>
      <w:bookmarkEnd w:id="84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з)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85" w:name="100090"/>
      <w:bookmarkEnd w:id="85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и) учебные и </w:t>
      </w:r>
      <w:proofErr w:type="spellStart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внеучебные</w:t>
      </w:r>
      <w:proofErr w:type="spellEnd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достижения лиц, обучающихся по программам дополнительного образования детей.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86" w:name="100091"/>
      <w:bookmarkEnd w:id="86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6. Сведения о развитии дополнительного профессионального образования: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87" w:name="100092"/>
      <w:bookmarkEnd w:id="87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а) численность населения, обучающегося по дополнительным профессиональным программам;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88" w:name="100093"/>
      <w:bookmarkEnd w:id="88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б) содержание образовательной деятельности и организация образовательного процесса по дополнительным профессиональным программам;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89" w:name="100094"/>
      <w:bookmarkEnd w:id="89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в) кадровое обеспечение организаций, осуществляющих образовательную деятельность в части реализации дополнительных профессиональных программ;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90" w:name="100095"/>
      <w:bookmarkEnd w:id="90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г) материально-техническое и информационное обеспечение организаций, осуществляющих образовательную деятельность в части реализации дополнительных профессиональных программ;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91" w:name="100096"/>
      <w:bookmarkEnd w:id="91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д) изменение сети организаций, осуществляющих образовательную деятельность по дополнительным профессиональным программам (в том числе ликвидация и реорганизация организаций, осуществляющих образовательную деятельность);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92" w:name="100097"/>
      <w:bookmarkEnd w:id="92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е) условия освоения дополнительных профессиональных программ лицами с ограниченными возможностями здоровья и инвалидами;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93" w:name="100098"/>
      <w:bookmarkEnd w:id="93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ж) научная деятельность организаций, осуществляющих образовательную деятельность, связанная с реализацией дополнительных профессиональных программ;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94" w:name="100099"/>
      <w:bookmarkEnd w:id="94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з)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профессиональных программ;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95" w:name="100100"/>
      <w:bookmarkEnd w:id="95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и) профессиональные достижения выпускников организаций, реализующих программы дополнительного профессионального образования.</w:t>
      </w:r>
    </w:p>
    <w:p w:rsidR="00BD42B6" w:rsidRPr="00BD42B6" w:rsidRDefault="00BD42B6" w:rsidP="00BD42B6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96" w:name="100101"/>
      <w:bookmarkEnd w:id="96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IV. Профессиональное обучение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97" w:name="100102"/>
      <w:bookmarkEnd w:id="97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7. Сведения о развитии профессионального обучения: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98" w:name="100103"/>
      <w:bookmarkEnd w:id="98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а) численность населения, обучающегося по программам профессионального обучения;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99" w:name="100104"/>
      <w:bookmarkEnd w:id="99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б) содержание образовательной деятельности и организация образовательного процесса по основным программам профессионального обучения;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00" w:name="100105"/>
      <w:bookmarkEnd w:id="100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в) кадровое обеспечение организаций, осуществляющих образовательную деятельность в части реализации основных программ профессионального обучения;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01" w:name="100106"/>
      <w:bookmarkEnd w:id="101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г) материально-техническое и информационное обеспечение организаций, осуществляющих образовательную деятельность в части реализации основных программ профессионального обучения;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02" w:name="100107"/>
      <w:bookmarkEnd w:id="102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д) условия профессионального обучения лиц с ограниченными возможностями здоровья и инвалидов;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03" w:name="100108"/>
      <w:bookmarkEnd w:id="103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е) трудоустройство (изменение условий профессиональной деятельности) выпускников организаций, осуществляющих образовательную деятельность;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04" w:name="100109"/>
      <w:bookmarkEnd w:id="104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ж) изменение сети организаций, осуществляющих образовательную деятельность по основным программам профессионального обучения (в том числе ликвидация и реорганизация организаций, осуществляющих образовательную деятельность);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05" w:name="100110"/>
      <w:bookmarkEnd w:id="105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з) финансово-экономическая деятельность организаций, осуществляющих образовательную деятельность в части обеспечения реализации основных программ профессионального обучения;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06" w:name="100111"/>
      <w:bookmarkEnd w:id="106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и) сведения о представителях работодателей, участвующих в учебном процессе.</w:t>
      </w:r>
    </w:p>
    <w:p w:rsidR="00BD42B6" w:rsidRPr="00BD42B6" w:rsidRDefault="00BD42B6" w:rsidP="00BD42B6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07" w:name="100112"/>
      <w:bookmarkEnd w:id="107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V. Дополнительная информация о системе образования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08" w:name="100113"/>
      <w:bookmarkEnd w:id="108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8. Сведения об интеграции образования и науки, а также образования и сферы труда: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09" w:name="100114"/>
      <w:bookmarkEnd w:id="109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а) интеграция образования и науки;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10" w:name="100115"/>
      <w:bookmarkEnd w:id="110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б) участие организаций различных отраслей экономики в обеспечении и осуществлении образовательной деятельности.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11" w:name="100116"/>
      <w:bookmarkEnd w:id="111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9. Сведения об интеграции российского образования с мировым образовательным пространством.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12" w:name="100117"/>
      <w:bookmarkEnd w:id="112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10. Развитие системы оценки качества образования и информационной прозрачности системы образования: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13" w:name="100118"/>
      <w:bookmarkEnd w:id="113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а) оценка деятельности системы образования гражданами;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14" w:name="100119"/>
      <w:bookmarkEnd w:id="114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б) результаты участия обучающихся лиц в российских и международных тестированиях знаний, конкурсах и олимпиадах, а также в иных аналогичных мероприятиях;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15" w:name="100120"/>
      <w:bookmarkEnd w:id="115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в) развитие механизмов государственно-частного управления в системе образования;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16" w:name="100121"/>
      <w:bookmarkEnd w:id="116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г) развитие региональных систем оценки качества образования.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17" w:name="100122"/>
      <w:bookmarkEnd w:id="117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11. Сведения о создании условий социализации и самореализации молодежи (в том числе лиц, обучающихся по уровням и видам образования):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18" w:name="100123"/>
      <w:bookmarkEnd w:id="118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а) социально-демографические характеристики и социальная интеграция;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19" w:name="100124"/>
      <w:bookmarkEnd w:id="119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б) ценностные ориентации молодежи и ее участие в общественных достижениях;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20" w:name="100125"/>
      <w:bookmarkEnd w:id="120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в) образование и занятость молодежи;</w:t>
      </w:r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bookmarkStart w:id="121" w:name="100126"/>
      <w:bookmarkEnd w:id="121"/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t>г) деятельность федеральных органов исполнительной власти и органов исполнительной власти субъектов Российской Федерации по созданию условий социализации и самореализации молодежи.</w:t>
      </w:r>
    </w:p>
    <w:p w:rsidR="00BD42B6" w:rsidRPr="00BD42B6" w:rsidRDefault="00BD42B6" w:rsidP="00BD42B6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br/>
      </w: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br/>
      </w:r>
    </w:p>
    <w:p w:rsidR="00BD42B6" w:rsidRDefault="00BD42B6" w:rsidP="00BD42B6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D42B6">
        <w:rPr>
          <w:rFonts w:ascii="inherit" w:eastAsia="Times New Roman" w:hAnsi="inherit" w:cs="Times New Roman"/>
          <w:sz w:val="24"/>
          <w:szCs w:val="24"/>
          <w:lang w:eastAsia="ru-RU"/>
        </w:rPr>
        <w:br/>
      </w:r>
    </w:p>
    <w:p w:rsidR="00BD42B6" w:rsidRPr="00BD42B6" w:rsidRDefault="00BD42B6" w:rsidP="00BD42B6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BD42B6" w:rsidRPr="00BD42B6" w:rsidRDefault="00BD42B6" w:rsidP="00BD42B6">
      <w:pPr>
        <w:spacing w:before="450" w:after="150" w:line="390" w:lineRule="atLeast"/>
        <w:jc w:val="center"/>
        <w:textAlignment w:val="baseline"/>
        <w:outlineLvl w:val="1"/>
        <w:rPr>
          <w:rFonts w:ascii="Bookman Old Style" w:eastAsia="Times New Roman" w:hAnsi="Bookman Old Style" w:cs="Arial"/>
          <w:b/>
          <w:bCs/>
          <w:color w:val="005EA5"/>
          <w:sz w:val="32"/>
          <w:szCs w:val="30"/>
          <w:lang w:eastAsia="ru-RU"/>
        </w:rPr>
      </w:pPr>
      <w:r w:rsidRPr="00BD42B6">
        <w:rPr>
          <w:rFonts w:ascii="Bookman Old Style" w:eastAsia="Times New Roman" w:hAnsi="Bookman Old Style" w:cs="Arial"/>
          <w:b/>
          <w:bCs/>
          <w:color w:val="005EA5"/>
          <w:sz w:val="32"/>
          <w:szCs w:val="30"/>
          <w:lang w:eastAsia="ru-RU"/>
        </w:rPr>
        <w:t>Судебная практика и законодательство — Постановление Правительства РФ от 05.08.2013 N 662 "Об осуществлении мониторинга системы образования" (вместе с "Правилами осуществления мониторинга системы образования")</w:t>
      </w:r>
    </w:p>
    <w:p w:rsidR="00BD42B6" w:rsidRPr="00BD42B6" w:rsidRDefault="00BD42B6" w:rsidP="00BD42B6">
      <w:pPr>
        <w:spacing w:after="0" w:line="240" w:lineRule="auto"/>
        <w:jc w:val="center"/>
        <w:textAlignment w:val="baseline"/>
        <w:rPr>
          <w:rFonts w:ascii="Bookman Old Style" w:eastAsia="Times New Roman" w:hAnsi="Bookman Old Style" w:cs="Times New Roman"/>
          <w:sz w:val="26"/>
          <w:szCs w:val="24"/>
          <w:lang w:eastAsia="ru-RU"/>
        </w:rPr>
      </w:pPr>
    </w:p>
    <w:p w:rsidR="00BD42B6" w:rsidRPr="00BD42B6" w:rsidRDefault="00387EE2" w:rsidP="00BD42B6">
      <w:pPr>
        <w:spacing w:after="0" w:line="330" w:lineRule="atLeast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hyperlink r:id="rId11" w:anchor="100004" w:history="1"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&lt;Письмо&gt;</w:t>
        </w:r>
        <w:proofErr w:type="spellStart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 от 14.03.2017 N ЛО-544/05 "О проведении мониторинга эффективности образовательных организаций высшего образования в 2017 году"</w:t>
        </w:r>
      </w:hyperlink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bookmarkStart w:id="122" w:name="100004"/>
      <w:bookmarkEnd w:id="122"/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В целях обеспечения реализации </w:t>
      </w:r>
      <w:hyperlink r:id="rId12" w:anchor="100012" w:history="1">
        <w:r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постановления</w:t>
        </w:r>
      </w:hyperlink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Правительства Российской Федерации от 5 августа 2013 г. N 662 "Об осуществлении мониторинга системы образования", а также </w:t>
      </w:r>
      <w:hyperlink r:id="rId13" w:anchor="100892" w:history="1">
        <w:r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раздела V</w:t>
        </w:r>
      </w:hyperlink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 xml:space="preserve"> "Изменения в сфере высшего образования, направленные на повышение эффективности и качества услуг в сфере образования, соотнесенные с этапами перехода к эффективному контракту" плана мероприятий ("дорожной карты") "Изменения в отраслях социальной сферы, направленные на повышение эффективности образования и науки", утвержденного распоряжением Правительства Российской Федерации от 30 апреля 2014 г. N 722-р, и исполнения приказа </w:t>
      </w:r>
      <w:proofErr w:type="spellStart"/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Минобрнауки</w:t>
      </w:r>
      <w:proofErr w:type="spellEnd"/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 xml:space="preserve"> России от 13 марта 2017 г. N 222 "О проведении мониторинга эффективности образовательных организаций высшего образования" прошу обеспечить предоставление информации о деятельности образовательных организаций высшего образования (включая деятельность филиалов) в соответствии с инструктивным письмом </w:t>
      </w:r>
      <w:hyperlink r:id="rId14" w:anchor="100007" w:history="1">
        <w:r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(приложение)</w:t>
        </w:r>
      </w:hyperlink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в срок до 14 апреля 2017 года.</w:t>
      </w:r>
    </w:p>
    <w:p w:rsidR="00BD42B6" w:rsidRPr="00BD42B6" w:rsidRDefault="00BD42B6" w:rsidP="00BD42B6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br/>
      </w:r>
    </w:p>
    <w:p w:rsidR="00BD42B6" w:rsidRPr="00BD42B6" w:rsidRDefault="00387EE2" w:rsidP="00BD42B6">
      <w:pPr>
        <w:spacing w:after="0" w:line="330" w:lineRule="atLeast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hyperlink r:id="rId15" w:anchor="100003" w:history="1"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"Методические указания по заполнению формы "Мониторинг по основным направлениям деятельности образовательной организации высшего образования за 2016 г. (форма N 1-Мониторинг)" (утв. </w:t>
        </w:r>
        <w:proofErr w:type="spellStart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 14.03.2017 N ЛО-26/05вн)</w:t>
        </w:r>
      </w:hyperlink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bookmarkStart w:id="123" w:name="100003"/>
      <w:bookmarkEnd w:id="123"/>
      <w:proofErr w:type="gramStart"/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lastRenderedPageBreak/>
        <w:t>Методические указания по заполнению формы "Мониторинг по основным направлениям деятельности образовательной организации высшего образования за 2016 г. (форма N 1-Мониторинг)" разработаны в целях обеспечения реализации Федерального </w:t>
      </w:r>
      <w:hyperlink r:id="rId16" w:history="1">
        <w:r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закона</w:t>
        </w:r>
      </w:hyperlink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от 29.12.2013 г. N 273-ФЗ "Об образовании в Российской Федерации", </w:t>
      </w:r>
      <w:proofErr w:type="spellStart"/>
      <w:r w:rsidR="00387EE2"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fldChar w:fldCharType="begin"/>
      </w: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instrText xml:space="preserve"> HYPERLINK "http://legalacts.ru/doc/postanovlenie-pravitelstva-rf-ot-05082013-n-662/" </w:instrText>
      </w:r>
      <w:r w:rsidR="00387EE2"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fldChar w:fldCharType="separate"/>
      </w:r>
      <w:r w:rsidRPr="00BD42B6">
        <w:rPr>
          <w:rFonts w:ascii="Bookman Old Style" w:eastAsia="Times New Roman" w:hAnsi="Bookman Old Style" w:cs="Arial"/>
          <w:color w:val="005EA5"/>
          <w:sz w:val="23"/>
          <w:szCs w:val="23"/>
          <w:u w:val="single"/>
          <w:bdr w:val="none" w:sz="0" w:space="0" w:color="auto" w:frame="1"/>
          <w:lang w:eastAsia="ru-RU"/>
        </w:rPr>
        <w:t>постановления</w:t>
      </w:r>
      <w:r w:rsidR="00387EE2"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fldChar w:fldCharType="end"/>
      </w: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Правительства</w:t>
      </w:r>
      <w:proofErr w:type="spellEnd"/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 xml:space="preserve"> Российской Федерации от 05.08.2013 г. N 662 "Об осуществлении мониторинга системы образования".</w:t>
      </w:r>
      <w:proofErr w:type="gramEnd"/>
    </w:p>
    <w:p w:rsidR="00BD42B6" w:rsidRDefault="00BD42B6" w:rsidP="00BD42B6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br/>
      </w:r>
    </w:p>
    <w:p w:rsidR="00BD42B6" w:rsidRDefault="00BD42B6" w:rsidP="00BD42B6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BD42B6" w:rsidRDefault="00BD42B6" w:rsidP="00BD42B6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BD42B6" w:rsidRDefault="00BD42B6" w:rsidP="00BD42B6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BD42B6" w:rsidRDefault="00BD42B6" w:rsidP="00BD42B6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BD42B6" w:rsidRPr="00BD42B6" w:rsidRDefault="00BD42B6" w:rsidP="00BD42B6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BD42B6" w:rsidRPr="00BD42B6" w:rsidRDefault="00387EE2" w:rsidP="00BD42B6">
      <w:pPr>
        <w:spacing w:after="0" w:line="330" w:lineRule="atLeast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hyperlink r:id="rId17" w:anchor="100034" w:history="1"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 от 28.09.2016 N 1230 Об утверждении Административного регламента исполнения Федеральной службой по надзору в сфере образования и науки государственной функции по осуществлению федерального государственного надзора в сфере образования</w:t>
        </w:r>
      </w:hyperlink>
    </w:p>
    <w:p w:rsidR="00BD42B6" w:rsidRPr="00BD42B6" w:rsidRDefault="00387EE2" w:rsidP="00BD42B6">
      <w:pPr>
        <w:spacing w:after="0" w:line="330" w:lineRule="atLeast"/>
        <w:jc w:val="both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hyperlink r:id="rId18" w:anchor="100016" w:history="1"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постановлением</w:t>
        </w:r>
      </w:hyperlink>
      <w:r w:rsidR="00BD42B6"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Правительства Российской Федерации от 5 августа 2013 г. N 662 "Об осуществлении мониторинга системы образования" (Собрание законодательства Российской Федерации, 2013, N 33, ст. 4378);</w:t>
      </w:r>
    </w:p>
    <w:p w:rsidR="00BD42B6" w:rsidRPr="00BD42B6" w:rsidRDefault="00387EE2" w:rsidP="00BD42B6">
      <w:pPr>
        <w:spacing w:after="0" w:line="330" w:lineRule="atLeast"/>
        <w:jc w:val="both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hyperlink r:id="rId19" w:history="1"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постановлением</w:t>
        </w:r>
      </w:hyperlink>
      <w:r w:rsidR="00BD42B6"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Правительства Российской Федерации от 20 августа 2013 г. N 719 "О государственной информационной системе государственного надзора в сфере образования" (Собрание законодательства Российской Федерации, 2013, N 34, ст. 4448) (далее - постановление N 719);</w:t>
      </w:r>
    </w:p>
    <w:p w:rsidR="00BD42B6" w:rsidRPr="00BD42B6" w:rsidRDefault="00BD42B6" w:rsidP="00BD42B6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br/>
      </w:r>
    </w:p>
    <w:p w:rsidR="00BD42B6" w:rsidRPr="00BD42B6" w:rsidRDefault="00387EE2" w:rsidP="00BD42B6">
      <w:pPr>
        <w:spacing w:after="0" w:line="330" w:lineRule="atLeast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hyperlink r:id="rId20" w:anchor="100143" w:history="1"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 от 26.07.2016 N 900 (ред. от 13.07.2017) Об утверждении федерального государственного образовательного стандарта высшего образования по направлению подготовки 17.06.01 Оружие и системы вооружения (уровень подготовки кадров высшей квалификации)</w:t>
        </w:r>
      </w:hyperlink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bookmarkStart w:id="124" w:name="100143"/>
      <w:bookmarkEnd w:id="124"/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&lt;1&gt; </w:t>
      </w:r>
      <w:hyperlink r:id="rId21" w:anchor="100016" w:history="1">
        <w:r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 4</w:t>
        </w:r>
      </w:hyperlink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BD42B6" w:rsidRPr="00BD42B6" w:rsidRDefault="00BD42B6" w:rsidP="00BD42B6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br/>
      </w:r>
    </w:p>
    <w:p w:rsidR="00BD42B6" w:rsidRPr="00BD42B6" w:rsidRDefault="00387EE2" w:rsidP="00BD42B6">
      <w:pPr>
        <w:spacing w:after="0" w:line="330" w:lineRule="atLeast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hyperlink r:id="rId22" w:anchor="100034" w:history="1"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 от 06.07.2016 N 822 Об утверждении Административного регламента исполнения Федеральной службой по надзору в сфере образования и науки государственной функции по осуществлению федерального государственного контроля качества образования</w:t>
        </w:r>
      </w:hyperlink>
    </w:p>
    <w:bookmarkStart w:id="125" w:name="100034"/>
    <w:bookmarkEnd w:id="125"/>
    <w:p w:rsidR="00BD42B6" w:rsidRPr="00BD42B6" w:rsidRDefault="00387EE2" w:rsidP="00BD42B6">
      <w:pPr>
        <w:spacing w:after="0" w:line="330" w:lineRule="atLeast"/>
        <w:jc w:val="both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fldChar w:fldCharType="begin"/>
      </w:r>
      <w:r w:rsidR="00BD42B6"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instrText xml:space="preserve"> HYPERLINK "http://legalacts.ru/doc/postanovlenie-pravitelstva-rf-ot-05082013-n-662/" \l "100021" </w:instrText>
      </w: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fldChar w:fldCharType="separate"/>
      </w:r>
      <w:r w:rsidR="00BD42B6" w:rsidRPr="00BD42B6">
        <w:rPr>
          <w:rFonts w:ascii="Bookman Old Style" w:eastAsia="Times New Roman" w:hAnsi="Bookman Old Style" w:cs="Arial"/>
          <w:color w:val="005EA5"/>
          <w:sz w:val="23"/>
          <w:szCs w:val="23"/>
          <w:u w:val="single"/>
          <w:bdr w:val="none" w:sz="0" w:space="0" w:color="auto" w:frame="1"/>
          <w:lang w:eastAsia="ru-RU"/>
        </w:rPr>
        <w:t>постановлением</w:t>
      </w: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fldChar w:fldCharType="end"/>
      </w:r>
      <w:r w:rsidR="00BD42B6"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Правительства Российской Федерации от 5 августа 2013 г. N 662 "Об осуществлении мониторинга системы образования" (Собрание законодательства Российской Федерации, 2013, N 33, ст. 4378);</w:t>
      </w:r>
    </w:p>
    <w:bookmarkStart w:id="126" w:name="100035"/>
    <w:bookmarkEnd w:id="126"/>
    <w:p w:rsidR="00BD42B6" w:rsidRPr="00BD42B6" w:rsidRDefault="00387EE2" w:rsidP="00BD42B6">
      <w:pPr>
        <w:spacing w:after="0" w:line="330" w:lineRule="atLeast"/>
        <w:jc w:val="both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lastRenderedPageBreak/>
        <w:fldChar w:fldCharType="begin"/>
      </w:r>
      <w:r w:rsidR="00BD42B6"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instrText xml:space="preserve"> HYPERLINK "http://legalacts.ru/doc/postanovlenie-pravitelstva-rf-ot-18112013-n-1039/" \l "100091" </w:instrText>
      </w: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fldChar w:fldCharType="separate"/>
      </w:r>
      <w:r w:rsidR="00BD42B6" w:rsidRPr="00BD42B6">
        <w:rPr>
          <w:rFonts w:ascii="Bookman Old Style" w:eastAsia="Times New Roman" w:hAnsi="Bookman Old Style" w:cs="Arial"/>
          <w:color w:val="005EA5"/>
          <w:sz w:val="23"/>
          <w:szCs w:val="23"/>
          <w:u w:val="single"/>
          <w:bdr w:val="none" w:sz="0" w:space="0" w:color="auto" w:frame="1"/>
          <w:lang w:eastAsia="ru-RU"/>
        </w:rPr>
        <w:t>постановлением</w:t>
      </w: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fldChar w:fldCharType="end"/>
      </w:r>
      <w:r w:rsidR="00BD42B6"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Правительства Российской Федерации от 18 ноября 2013 г. N 1039 "О государственной аккредитации образовательной деятельности" (Собрание законодательства Российской Федерации, 2013, N 47, ст. 6118; 2015, N 3, ст. 576; N 38, ст. 5283) (далее - Положение о государственной аккредитации);</w:t>
      </w:r>
    </w:p>
    <w:p w:rsidR="00BD42B6" w:rsidRPr="00BD42B6" w:rsidRDefault="00BD42B6" w:rsidP="00BD42B6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br/>
      </w:r>
    </w:p>
    <w:p w:rsidR="00BD42B6" w:rsidRPr="00BD42B6" w:rsidRDefault="00387EE2" w:rsidP="00BD42B6">
      <w:pPr>
        <w:spacing w:after="0" w:line="330" w:lineRule="atLeast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hyperlink r:id="rId23" w:anchor="100005" w:history="1"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 от 15.01.2014 N 14 (ред. от 09.11.2016) Об утверждении показателей мониторинга системы образования</w:t>
        </w:r>
      </w:hyperlink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bookmarkStart w:id="127" w:name="100005"/>
      <w:bookmarkEnd w:id="127"/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В соответствии с </w:t>
      </w:r>
      <w:hyperlink r:id="rId24" w:anchor="100017" w:history="1">
        <w:r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пунктом 4</w:t>
        </w:r>
      </w:hyperlink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Правил осуществления мониторинга системы образования, утвержденных постановлением Правительства Российской Федерации от 5 августа 2013 г. N 662 "Об осуществлении мониторинга системы образования" (Собрание законодательства Российской Федерации, 2013, N 33, ст. 4378), приказываю:</w:t>
      </w:r>
    </w:p>
    <w:p w:rsidR="00BD42B6" w:rsidRPr="00BD42B6" w:rsidRDefault="00BD42B6" w:rsidP="00BD42B6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br/>
      </w:r>
    </w:p>
    <w:p w:rsidR="00BD42B6" w:rsidRPr="00BD42B6" w:rsidRDefault="00387EE2" w:rsidP="00BD42B6">
      <w:pPr>
        <w:spacing w:after="0" w:line="330" w:lineRule="atLeast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hyperlink r:id="rId25" w:anchor="100185" w:history="1"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 от 08.04.2015 N 369 (ред. от 20.04.2016) Об утверждении федерального государственного образовательного стандарта высшего образования по направлению подготовки 39.04.02 Социальная работа (уровень магистратуры)</w:t>
        </w:r>
      </w:hyperlink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bookmarkStart w:id="128" w:name="100185"/>
      <w:bookmarkEnd w:id="128"/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&lt;1&gt; </w:t>
      </w:r>
      <w:hyperlink r:id="rId26" w:anchor="100016" w:history="1">
        <w:r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 4</w:t>
        </w:r>
      </w:hyperlink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BD42B6" w:rsidRPr="00BD42B6" w:rsidRDefault="00BD42B6" w:rsidP="00BD42B6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br/>
      </w:r>
    </w:p>
    <w:p w:rsidR="00BD42B6" w:rsidRPr="00BD42B6" w:rsidRDefault="00387EE2" w:rsidP="00BD42B6">
      <w:pPr>
        <w:spacing w:after="0" w:line="330" w:lineRule="atLeast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hyperlink r:id="rId27" w:anchor="100217" w:history="1"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 от 06.03.2015 N 177 (ред. от 20.04.2016) Об утверждении федерального государственного образовательного стандарта высшего образования по направлению подготовки 28.03.01 </w:t>
        </w:r>
        <w:proofErr w:type="spellStart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Нанотехнологии</w:t>
        </w:r>
        <w:proofErr w:type="spellEnd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и </w:t>
        </w:r>
        <w:proofErr w:type="spellStart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микросистемная</w:t>
        </w:r>
        <w:proofErr w:type="spellEnd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техника (уровень </w:t>
        </w:r>
        <w:proofErr w:type="spellStart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бакалавриата</w:t>
        </w:r>
        <w:proofErr w:type="spellEnd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)</w:t>
        </w:r>
      </w:hyperlink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bookmarkStart w:id="129" w:name="100217"/>
      <w:bookmarkEnd w:id="129"/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&lt;1&gt; </w:t>
      </w:r>
      <w:hyperlink r:id="rId28" w:anchor="100016" w:history="1">
        <w:r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 4</w:t>
        </w:r>
      </w:hyperlink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BD42B6" w:rsidRPr="00BD42B6" w:rsidRDefault="00BD42B6" w:rsidP="00BD42B6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br/>
      </w:r>
    </w:p>
    <w:p w:rsidR="00BD42B6" w:rsidRPr="00BD42B6" w:rsidRDefault="00387EE2" w:rsidP="00BD42B6">
      <w:pPr>
        <w:spacing w:after="0" w:line="330" w:lineRule="atLeast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hyperlink r:id="rId29" w:anchor="100209" w:history="1"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 от 30.03.2015 N 323 (ред. от 13.07.2017) Об утверждении федерального государственного образовательного стандарта высшего образования по направлению подготовки 38.04.06 Торговое дело (уровень магистратуры)</w:t>
        </w:r>
      </w:hyperlink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bookmarkStart w:id="130" w:name="100209"/>
      <w:bookmarkEnd w:id="130"/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&lt;1&gt; </w:t>
      </w:r>
      <w:hyperlink r:id="rId30" w:anchor="100016" w:history="1">
        <w:r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 4</w:t>
        </w:r>
      </w:hyperlink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BD42B6" w:rsidRPr="00BD42B6" w:rsidRDefault="00BD42B6" w:rsidP="00BD42B6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lastRenderedPageBreak/>
        <w:br/>
      </w:r>
    </w:p>
    <w:p w:rsidR="00BD42B6" w:rsidRPr="00BD42B6" w:rsidRDefault="00387EE2" w:rsidP="00BD42B6">
      <w:pPr>
        <w:spacing w:after="0" w:line="330" w:lineRule="atLeast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hyperlink r:id="rId31" w:anchor="100214" w:history="1"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 от 06.03.2015 N 169 (ред. от 20.04.2016) Об утверждении федерального государственного образовательного стандарта высшего образования по направлению подготовки 35.03.09 Промышленное рыболовство (уровень </w:t>
        </w:r>
        <w:proofErr w:type="spellStart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бакалавриата</w:t>
        </w:r>
        <w:proofErr w:type="spellEnd"/>
        <w:r w:rsidR="00BD42B6"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)</w:t>
        </w:r>
      </w:hyperlink>
    </w:p>
    <w:p w:rsidR="00BD42B6" w:rsidRPr="00BD42B6" w:rsidRDefault="00BD42B6" w:rsidP="00BD42B6">
      <w:pPr>
        <w:spacing w:after="0" w:line="330" w:lineRule="atLeast"/>
        <w:jc w:val="both"/>
        <w:textAlignment w:val="baseline"/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</w:pPr>
      <w:bookmarkStart w:id="131" w:name="100214"/>
      <w:bookmarkEnd w:id="131"/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&lt;1&gt; </w:t>
      </w:r>
      <w:hyperlink r:id="rId32" w:anchor="100016" w:history="1">
        <w:r w:rsidRPr="00BD42B6">
          <w:rPr>
            <w:rFonts w:ascii="Bookman Old Style" w:eastAsia="Times New Roman" w:hAnsi="Bookman Old Style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 4</w:t>
        </w:r>
      </w:hyperlink>
      <w:r w:rsidRPr="00BD42B6">
        <w:rPr>
          <w:rFonts w:ascii="Bookman Old Style" w:eastAsia="Times New Roman" w:hAnsi="Bookman Old Style" w:cs="Arial"/>
          <w:color w:val="000000"/>
          <w:sz w:val="23"/>
          <w:szCs w:val="23"/>
          <w:lang w:eastAsia="ru-RU"/>
        </w:rPr>
        <w:t> 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812476" w:rsidRPr="00BD42B6" w:rsidRDefault="00812476">
      <w:pPr>
        <w:rPr>
          <w:rFonts w:ascii="Bookman Old Style" w:hAnsi="Bookman Old Style"/>
        </w:rPr>
      </w:pPr>
    </w:p>
    <w:sectPr w:rsidR="00812476" w:rsidRPr="00BD42B6" w:rsidSect="00387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42B6"/>
    <w:rsid w:val="00387EE2"/>
    <w:rsid w:val="003B6AB0"/>
    <w:rsid w:val="006725A0"/>
    <w:rsid w:val="00812476"/>
    <w:rsid w:val="00BD4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5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6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273_FZ-ob-obrazovanii/" TargetMode="External"/><Relationship Id="rId13" Type="http://schemas.openxmlformats.org/officeDocument/2006/relationships/hyperlink" Target="http://legalacts.ru/doc/rasporjazhenie-pravitelstva-rf-ot-30042014-n-722-r/" TargetMode="External"/><Relationship Id="rId18" Type="http://schemas.openxmlformats.org/officeDocument/2006/relationships/hyperlink" Target="http://legalacts.ru/doc/postanovlenie-pravitelstva-rf-ot-05082013-n-662/" TargetMode="External"/><Relationship Id="rId26" Type="http://schemas.openxmlformats.org/officeDocument/2006/relationships/hyperlink" Target="http://legalacts.ru/doc/postanovlenie-pravitelstva-rf-ot-05082013-n-662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legalacts.ru/doc/postanovlenie-pravitelstva-rf-ot-05082013-n-662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legalacts.ru/doc/273_FZ-ob-obrazovanii/glava-11/statja-81/" TargetMode="External"/><Relationship Id="rId12" Type="http://schemas.openxmlformats.org/officeDocument/2006/relationships/hyperlink" Target="http://legalacts.ru/doc/postanovlenie-pravitelstva-rf-ot-05082013-n-662/" TargetMode="External"/><Relationship Id="rId17" Type="http://schemas.openxmlformats.org/officeDocument/2006/relationships/hyperlink" Target="http://legalacts.ru/doc/prikaz-minobrnauki-rossii-ot-28092016-n-1230/" TargetMode="External"/><Relationship Id="rId25" Type="http://schemas.openxmlformats.org/officeDocument/2006/relationships/hyperlink" Target="http://legalacts.ru/doc/prikaz-minobrnauki-rossii-ot-08042015-n-369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legalacts.ru/doc/273_FZ-ob-obrazovanii/" TargetMode="External"/><Relationship Id="rId20" Type="http://schemas.openxmlformats.org/officeDocument/2006/relationships/hyperlink" Target="http://legalacts.ru/doc/prikaz-minobrnauki-rossii-ot-26072016-n-900/" TargetMode="External"/><Relationship Id="rId29" Type="http://schemas.openxmlformats.org/officeDocument/2006/relationships/hyperlink" Target="http://legalacts.ru/doc/prikaz-minobrnauki-rossii-ot-30032015-n-323/" TargetMode="External"/><Relationship Id="rId1" Type="http://schemas.openxmlformats.org/officeDocument/2006/relationships/styles" Target="styles.xml"/><Relationship Id="rId6" Type="http://schemas.openxmlformats.org/officeDocument/2006/relationships/hyperlink" Target="http://legalacts.ru/doc/273_FZ-ob-obrazovanii/glava-2/statja-10/" TargetMode="External"/><Relationship Id="rId11" Type="http://schemas.openxmlformats.org/officeDocument/2006/relationships/hyperlink" Target="http://legalacts.ru/doc/pismo-minobrnauki-rossii-ot-14032017-n-lo-54405-o-provedenii/" TargetMode="External"/><Relationship Id="rId24" Type="http://schemas.openxmlformats.org/officeDocument/2006/relationships/hyperlink" Target="http://legalacts.ru/doc/postanovlenie-pravitelstva-rf-ot-05082013-n-662/" TargetMode="External"/><Relationship Id="rId32" Type="http://schemas.openxmlformats.org/officeDocument/2006/relationships/hyperlink" Target="http://legalacts.ru/doc/postanovlenie-pravitelstva-rf-ot-05082013-n-662/" TargetMode="External"/><Relationship Id="rId5" Type="http://schemas.openxmlformats.org/officeDocument/2006/relationships/hyperlink" Target="http://legalacts.ru/doc/273_FZ-ob-obrazovanii/glava-12/statja-97/" TargetMode="External"/><Relationship Id="rId15" Type="http://schemas.openxmlformats.org/officeDocument/2006/relationships/hyperlink" Target="http://legalacts.ru/doc/metodicheskie-ukazanija-po-zapolneniiu-formy-monitoring-po-osnovnym-napravlenijam/" TargetMode="External"/><Relationship Id="rId23" Type="http://schemas.openxmlformats.org/officeDocument/2006/relationships/hyperlink" Target="http://legalacts.ru/doc/prikaz-minobrnauki-rossii-ot-15012014-n-14/" TargetMode="External"/><Relationship Id="rId28" Type="http://schemas.openxmlformats.org/officeDocument/2006/relationships/hyperlink" Target="http://legalacts.ru/doc/postanovlenie-pravitelstva-rf-ot-05082013-n-662/" TargetMode="External"/><Relationship Id="rId10" Type="http://schemas.openxmlformats.org/officeDocument/2006/relationships/hyperlink" Target="http://legalacts.ru/doc/postanovlenie-pravitelstva-rf-ot-05082013-n-662/" TargetMode="External"/><Relationship Id="rId19" Type="http://schemas.openxmlformats.org/officeDocument/2006/relationships/hyperlink" Target="http://legalacts.ru/doc/postanovlenie-pravitelstva-rf-ot-20082013-n-719/" TargetMode="External"/><Relationship Id="rId31" Type="http://schemas.openxmlformats.org/officeDocument/2006/relationships/hyperlink" Target="http://legalacts.ru/doc/prikaz-minobrnauki-rossii-ot-06032015-n-169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legalacts.ru/doc/postanovlenie-pravitelstva-rf-ot-05082013-n-662/" TargetMode="External"/><Relationship Id="rId14" Type="http://schemas.openxmlformats.org/officeDocument/2006/relationships/hyperlink" Target="http://legalacts.ru/doc/pismo-minobrnauki-rossii-ot-14032017-n-lo-54405-o-provedenii/" TargetMode="External"/><Relationship Id="rId22" Type="http://schemas.openxmlformats.org/officeDocument/2006/relationships/hyperlink" Target="http://legalacts.ru/doc/prikaz-minobrnauki-rossii-ot-06072016-n-822/" TargetMode="External"/><Relationship Id="rId27" Type="http://schemas.openxmlformats.org/officeDocument/2006/relationships/hyperlink" Target="http://legalacts.ru/doc/prikaz-minobrnauki-rossii-ot-06032015-n-177/" TargetMode="External"/><Relationship Id="rId30" Type="http://schemas.openxmlformats.org/officeDocument/2006/relationships/hyperlink" Target="http://legalacts.ru/doc/postanovlenie-pravitelstva-rf-ot-05082013-n-66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4655</Words>
  <Characters>26534</Characters>
  <Application>Microsoft Office Word</Application>
  <DocSecurity>0</DocSecurity>
  <Lines>221</Lines>
  <Paragraphs>62</Paragraphs>
  <ScaleCrop>false</ScaleCrop>
  <Company>SPecialiST RePack</Company>
  <LinksUpToDate>false</LinksUpToDate>
  <CharactersWithSpaces>31127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ХХХ</cp:lastModifiedBy>
  <cp:revision>2</cp:revision>
  <dcterms:created xsi:type="dcterms:W3CDTF">2018-04-25T19:29:00Z</dcterms:created>
  <dcterms:modified xsi:type="dcterms:W3CDTF">2018-04-25T19:29:00Z</dcterms:modified>
</cp:coreProperties>
</file>