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98" w:rsidRPr="003F2D98" w:rsidRDefault="003F2D98" w:rsidP="003F2D98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Указ Президента РФ</w:t>
      </w: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от 8 марта 2015 г. N 120</w:t>
      </w:r>
    </w:p>
    <w:p w:rsid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D98">
        <w:rPr>
          <w:rFonts w:ascii="Times New Roman" w:hAnsi="Times New Roman" w:cs="Times New Roman"/>
          <w:b/>
          <w:sz w:val="32"/>
          <w:szCs w:val="32"/>
        </w:rPr>
        <w:t>"О некоторых вопросах противодействия коррупции"</w:t>
      </w:r>
    </w:p>
    <w:p w:rsidR="003F2D98" w:rsidRPr="003F2D98" w:rsidRDefault="003F2D98" w:rsidP="003F2D9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25 декабря 2008 г. N 273-ФЗ "О противодействии коррупции", Федеральным законом от 22 декабря 2014 г. N 431-Ф3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обеспечить в 3-месячный срок разработку и утверждение перечней должностей, предусмотренных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при разработке перечней должностей, указанных в подпункте "а"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отнесенные к высшей группе должностей;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исполнение обязанностей по должности предусматривает допуск к сведениям особой важности.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подпунктом "б" пункта 1 настоящего Указа.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части 1 статьи 2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4. Внести в 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из наименования и пункта 1 Указа слова "при назначении на которые граждане и" исключить;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из наименования перечня слова "при назначении на которые граждане и" исключить.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5.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N 14, ст. 1670; N 40, ст. 5044; N 49, ст. 6399; 2014, N 26, ст. 3518, 3520),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пункт 2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служащий).";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из подпункта "а" пункта 3 слова ", предусмотренные перечнем должностей, указанным в пункте 2 настоящего Положения,"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пункт 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"6. Федеральный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6. Внести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3 Указа: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 </w:t>
      </w:r>
    </w:p>
    <w:p w:rsidR="003F2D98" w:rsidRPr="003F2D98" w:rsidRDefault="003F2D98" w:rsidP="003F2D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дополнить подпунктом "м"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 и (или) гражданско-правового договора в случаях, предусмотренных федеральными законами.";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3 Положения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7.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в пункте 16: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"б" дополнить абзацем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подпункт "д"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частью 4 статьи 12 Федерального закона от 25 декабря 2008 г. N 273-Ф3 "О противодействии коррупции" 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 xml:space="preserve">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б) пункт 19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в) дополнить пунктом 25.2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 </w:t>
      </w:r>
    </w:p>
    <w:p w:rsid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3F2D9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D9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г) пункт 26 изложить в следующей редакции: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8.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пункт 25 подпунктом "в" следующего содержания: </w:t>
      </w:r>
    </w:p>
    <w:p w:rsidR="003F2D98" w:rsidRPr="003F2D98" w:rsidRDefault="003F2D98" w:rsidP="003F2D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98">
        <w:rPr>
          <w:rFonts w:ascii="Times New Roman" w:hAnsi="Times New Roman" w:cs="Times New Roman"/>
          <w:sz w:val="28"/>
          <w:szCs w:val="28"/>
        </w:rPr>
        <w:t xml:space="preserve"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 </w:t>
      </w:r>
    </w:p>
    <w:tbl>
      <w:tblPr>
        <w:tblW w:w="142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4893"/>
      </w:tblGrid>
      <w:tr w:rsidR="003F2D98" w:rsidRPr="003F2D98" w:rsidTr="003F2D98">
        <w:trPr>
          <w:trHeight w:val="112"/>
        </w:trPr>
        <w:tc>
          <w:tcPr>
            <w:tcW w:w="9322" w:type="dxa"/>
          </w:tcPr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9. Настоящий Указ вступает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>силу со дня его подписания.</w:t>
            </w:r>
          </w:p>
          <w:p w:rsid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В.В.Путин</w:t>
            </w:r>
          </w:p>
        </w:tc>
        <w:tc>
          <w:tcPr>
            <w:tcW w:w="4893" w:type="dxa"/>
          </w:tcPr>
          <w:p w:rsidR="003F2D98" w:rsidRDefault="003F2D98" w:rsidP="003F2D98">
            <w:pPr>
              <w:pStyle w:val="Default"/>
              <w:ind w:left="38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98" w:rsidRPr="003F2D98" w:rsidRDefault="003F2D98" w:rsidP="003F2D9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615F" w:rsidRDefault="0056615F" w:rsidP="003F2D98">
      <w:pPr>
        <w:spacing w:line="240" w:lineRule="auto"/>
        <w:jc w:val="both"/>
      </w:pPr>
    </w:p>
    <w:p w:rsidR="003F2D98" w:rsidRDefault="003F2D98">
      <w:pPr>
        <w:spacing w:line="240" w:lineRule="auto"/>
        <w:jc w:val="both"/>
      </w:pPr>
    </w:p>
    <w:sectPr w:rsidR="003F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E"/>
    <w:rsid w:val="003F2D98"/>
    <w:rsid w:val="0056615F"/>
    <w:rsid w:val="006225AF"/>
    <w:rsid w:val="00D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FF51-F399-41F8-A92E-407815B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2019-04-04T19:34:00Z</dcterms:created>
  <dcterms:modified xsi:type="dcterms:W3CDTF">2019-04-04T19:34:00Z</dcterms:modified>
</cp:coreProperties>
</file>